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B7" w:rsidRPr="006B7E73" w:rsidRDefault="009B6C91" w:rsidP="00A332B7">
      <w:pPr>
        <w:jc w:val="center"/>
        <w:textAlignment w:val="baseline"/>
        <w:rPr>
          <w:rFonts w:ascii="Arial" w:eastAsia="Arial" w:hAnsi="Arial" w:cs="Arial"/>
          <w:b/>
          <w:color w:val="000000"/>
          <w:sz w:val="22"/>
          <w:u w:val="single"/>
          <w:lang w:val="es-ES"/>
        </w:rPr>
      </w:pPr>
      <w:r w:rsidRPr="006B7E73">
        <w:rPr>
          <w:rFonts w:ascii="Arial" w:eastAsia="Times New Roman" w:hAnsi="Arial" w:cs="Arial"/>
          <w:b/>
          <w:bCs/>
          <w:sz w:val="22"/>
          <w:u w:val="single"/>
          <w:lang w:val="es-ES" w:eastAsia="es-ES"/>
        </w:rPr>
        <w:t xml:space="preserve">LISTADO </w:t>
      </w:r>
      <w:r w:rsidR="00A332B7" w:rsidRPr="006B7E73">
        <w:rPr>
          <w:rFonts w:ascii="Arial" w:eastAsia="Times New Roman" w:hAnsi="Arial" w:cs="Arial"/>
          <w:b/>
          <w:bCs/>
          <w:sz w:val="22"/>
          <w:u w:val="single"/>
          <w:lang w:val="es-ES" w:eastAsia="es-ES"/>
        </w:rPr>
        <w:t xml:space="preserve">DE </w:t>
      </w:r>
      <w:r w:rsidR="00A332B7" w:rsidRPr="006B7E73">
        <w:rPr>
          <w:rFonts w:ascii="Arial" w:eastAsia="Arial" w:hAnsi="Arial" w:cs="Arial"/>
          <w:b/>
          <w:color w:val="000000"/>
          <w:sz w:val="22"/>
          <w:u w:val="single"/>
          <w:lang w:val="es-ES"/>
        </w:rPr>
        <w:t xml:space="preserve">REQUISITOS DE AUTORIZACIÓN A MINISTROS DE CULTO PARA CELEBRAR </w:t>
      </w:r>
      <w:r w:rsidR="00A332B7" w:rsidRPr="006B7E73">
        <w:rPr>
          <w:rFonts w:ascii="Arial" w:eastAsia="Arial" w:hAnsi="Arial" w:cs="Arial"/>
          <w:b/>
          <w:color w:val="000000"/>
          <w:spacing w:val="5"/>
          <w:sz w:val="22"/>
          <w:u w:val="single"/>
          <w:lang w:val="es-ES"/>
        </w:rPr>
        <w:t>MATRIMONIOS CON EFECTOS CIVILES</w:t>
      </w:r>
    </w:p>
    <w:p w:rsidR="00A332B7" w:rsidRPr="00A332B7" w:rsidRDefault="00A332B7" w:rsidP="00A332B7">
      <w:pPr>
        <w:spacing w:line="243" w:lineRule="exact"/>
        <w:jc w:val="both"/>
        <w:textAlignment w:val="baseline"/>
        <w:rPr>
          <w:rFonts w:ascii="Arial" w:eastAsia="Arial" w:hAnsi="Arial" w:cs="Arial"/>
          <w:b/>
          <w:color w:val="000000"/>
          <w:spacing w:val="5"/>
          <w:sz w:val="22"/>
          <w:szCs w:val="22"/>
          <w:u w:val="single"/>
          <w:lang w:val="es-ES"/>
        </w:rPr>
      </w:pPr>
      <w:r w:rsidRPr="00A332B7">
        <w:rPr>
          <w:rFonts w:ascii="Arial" w:eastAsia="Arial" w:hAnsi="Arial" w:cs="Arial"/>
          <w:b/>
          <w:color w:val="000000"/>
          <w:spacing w:val="5"/>
          <w:sz w:val="22"/>
          <w:szCs w:val="22"/>
          <w:u w:val="single"/>
          <w:lang w:val="es-ES"/>
        </w:rPr>
        <w:t xml:space="preserve"> </w:t>
      </w:r>
    </w:p>
    <w:p w:rsidR="00155989" w:rsidRPr="00F971E6" w:rsidRDefault="00155989" w:rsidP="00155989">
      <w:pPr>
        <w:pStyle w:val="Default"/>
        <w:spacing w:after="299"/>
        <w:jc w:val="both"/>
        <w:rPr>
          <w:rFonts w:ascii="Arial" w:hAnsi="Arial" w:cs="Arial"/>
          <w:sz w:val="20"/>
          <w:szCs w:val="20"/>
        </w:rPr>
      </w:pPr>
      <w:r w:rsidRPr="00F971E6">
        <w:rPr>
          <w:rFonts w:ascii="Arial" w:hAnsi="Arial" w:cs="Arial"/>
          <w:sz w:val="20"/>
          <w:szCs w:val="20"/>
        </w:rPr>
        <w:t xml:space="preserve">Presentar en </w:t>
      </w:r>
      <w:r w:rsidRPr="00F971E6">
        <w:rPr>
          <w:rFonts w:ascii="Arial" w:hAnsi="Arial" w:cs="Arial"/>
          <w:b/>
          <w:sz w:val="20"/>
          <w:szCs w:val="20"/>
        </w:rPr>
        <w:t>Subdirección Administrativa de este Ministerio</w:t>
      </w:r>
      <w:r w:rsidRPr="00F971E6">
        <w:rPr>
          <w:rFonts w:ascii="Arial" w:hAnsi="Arial" w:cs="Arial"/>
          <w:sz w:val="20"/>
          <w:szCs w:val="20"/>
        </w:rPr>
        <w:t>, expediente administrativo que comprenda lo siguiente:</w:t>
      </w:r>
    </w:p>
    <w:p w:rsidR="00A332B7" w:rsidRPr="00F971E6" w:rsidRDefault="00155989" w:rsidP="00A332B7">
      <w:pPr>
        <w:numPr>
          <w:ilvl w:val="0"/>
          <w:numId w:val="13"/>
        </w:numPr>
        <w:spacing w:line="253" w:lineRule="exact"/>
        <w:ind w:left="284" w:hanging="284"/>
        <w:jc w:val="both"/>
        <w:textAlignment w:val="baseline"/>
        <w:rPr>
          <w:rFonts w:ascii="Arial" w:eastAsia="Arial" w:hAnsi="Arial" w:cs="Arial"/>
          <w:color w:val="000000"/>
          <w:sz w:val="20"/>
          <w:szCs w:val="20"/>
          <w:lang w:val="es-ES"/>
        </w:rPr>
      </w:pPr>
      <w:r w:rsidRPr="00F971E6">
        <w:rPr>
          <w:rFonts w:ascii="Arial" w:eastAsia="Arial" w:hAnsi="Arial" w:cs="Arial"/>
          <w:color w:val="000000"/>
          <w:sz w:val="20"/>
          <w:szCs w:val="20"/>
          <w:lang w:val="es-ES"/>
        </w:rPr>
        <w:t>S</w:t>
      </w:r>
      <w:r w:rsidR="00A332B7" w:rsidRPr="00F971E6">
        <w:rPr>
          <w:rFonts w:ascii="Arial" w:eastAsia="Arial" w:hAnsi="Arial" w:cs="Arial"/>
          <w:color w:val="000000"/>
          <w:sz w:val="20"/>
          <w:szCs w:val="20"/>
          <w:lang w:val="es-ES"/>
        </w:rPr>
        <w:t xml:space="preserve">olicitud de autorización dirigida al señor (a) Ministro (a) de Gobernación o a la Gobernación Departamental </w:t>
      </w:r>
      <w:r w:rsidR="00A332B7" w:rsidRPr="00F971E6">
        <w:rPr>
          <w:rFonts w:ascii="Arial" w:eastAsia="Arial" w:hAnsi="Arial" w:cs="Arial"/>
          <w:i/>
          <w:color w:val="000000"/>
          <w:sz w:val="20"/>
          <w:szCs w:val="20"/>
          <w:lang w:val="es-ES"/>
        </w:rPr>
        <w:t>(quien la remitirá a este Ministerio)</w:t>
      </w:r>
      <w:r w:rsidR="00A332B7" w:rsidRPr="00F971E6">
        <w:rPr>
          <w:rFonts w:ascii="Arial" w:eastAsia="Arial" w:hAnsi="Arial" w:cs="Arial"/>
          <w:color w:val="000000"/>
          <w:sz w:val="20"/>
          <w:szCs w:val="20"/>
          <w:lang w:val="es-ES"/>
        </w:rPr>
        <w:t>, con firma legalizada por Notario y debe contener los siguientes requisitos:</w:t>
      </w:r>
    </w:p>
    <w:p w:rsidR="00A332B7" w:rsidRPr="00F971E6" w:rsidRDefault="00A332B7" w:rsidP="00A332B7">
      <w:pPr>
        <w:tabs>
          <w:tab w:val="left" w:pos="567"/>
        </w:tabs>
        <w:spacing w:line="253" w:lineRule="exact"/>
        <w:ind w:left="567" w:hanging="283"/>
        <w:jc w:val="both"/>
        <w:textAlignment w:val="baseline"/>
        <w:rPr>
          <w:rFonts w:ascii="Arial" w:eastAsia="Arial" w:hAnsi="Arial" w:cs="Arial"/>
          <w:b/>
          <w:color w:val="000000"/>
          <w:sz w:val="20"/>
          <w:szCs w:val="20"/>
          <w:lang w:val="es-ES"/>
        </w:rPr>
      </w:pPr>
    </w:p>
    <w:p w:rsidR="00A332B7" w:rsidRPr="00F971E6" w:rsidRDefault="00A332B7" w:rsidP="00A332B7">
      <w:pPr>
        <w:pStyle w:val="Default"/>
        <w:numPr>
          <w:ilvl w:val="0"/>
          <w:numId w:val="15"/>
        </w:numPr>
        <w:ind w:left="567" w:hanging="283"/>
        <w:jc w:val="both"/>
        <w:rPr>
          <w:rFonts w:ascii="Arial" w:hAnsi="Arial" w:cs="Arial"/>
          <w:color w:val="auto"/>
          <w:sz w:val="20"/>
          <w:szCs w:val="20"/>
        </w:rPr>
      </w:pPr>
      <w:r w:rsidRPr="00F971E6">
        <w:rPr>
          <w:rFonts w:ascii="Arial" w:hAnsi="Arial" w:cs="Arial"/>
          <w:color w:val="auto"/>
          <w:sz w:val="20"/>
          <w:szCs w:val="20"/>
        </w:rPr>
        <w:t>Nombre y apellidos completos, edad, estado civil, nacionalidad, profesión u  oficio, domicilio, Documento Personal de Identificación (DPI) número de - CUI- o pasaporte para los extranjeros; e indicar la calidad con que actúa, así como dirección, número telefónico y correo electrónico para recibir citaciones y notificaciones;</w:t>
      </w:r>
    </w:p>
    <w:p w:rsidR="00A332B7" w:rsidRPr="00F971E6" w:rsidRDefault="00A332B7" w:rsidP="00A332B7">
      <w:pPr>
        <w:pStyle w:val="Default"/>
        <w:ind w:left="567" w:hanging="283"/>
        <w:jc w:val="both"/>
        <w:rPr>
          <w:color w:val="auto"/>
          <w:sz w:val="20"/>
          <w:szCs w:val="20"/>
        </w:rPr>
      </w:pPr>
    </w:p>
    <w:p w:rsidR="00A332B7" w:rsidRPr="00F971E6" w:rsidRDefault="00EF2CF5" w:rsidP="00A332B7">
      <w:pPr>
        <w:pStyle w:val="Default"/>
        <w:numPr>
          <w:ilvl w:val="0"/>
          <w:numId w:val="15"/>
        </w:numPr>
        <w:ind w:left="567" w:hanging="283"/>
        <w:jc w:val="both"/>
        <w:rPr>
          <w:color w:val="auto"/>
          <w:sz w:val="20"/>
          <w:szCs w:val="20"/>
        </w:rPr>
      </w:pPr>
      <w:r w:rsidRPr="00F971E6">
        <w:rPr>
          <w:rFonts w:ascii="Arial" w:eastAsia="Arial" w:hAnsi="Arial" w:cs="Arial"/>
          <w:sz w:val="20"/>
          <w:szCs w:val="20"/>
        </w:rPr>
        <w:t xml:space="preserve">Fotocopia </w:t>
      </w:r>
      <w:r w:rsidR="00A332B7" w:rsidRPr="00F971E6">
        <w:rPr>
          <w:rFonts w:ascii="Arial" w:eastAsia="Arial" w:hAnsi="Arial" w:cs="Arial"/>
          <w:sz w:val="20"/>
          <w:szCs w:val="20"/>
        </w:rPr>
        <w:t>completa o DPI, debidamente autenticada;</w:t>
      </w:r>
    </w:p>
    <w:p w:rsidR="00A332B7" w:rsidRPr="00F971E6" w:rsidRDefault="00A332B7" w:rsidP="00A332B7">
      <w:pPr>
        <w:pStyle w:val="Prrafodelista"/>
        <w:ind w:left="567" w:hanging="283"/>
        <w:jc w:val="both"/>
        <w:rPr>
          <w:sz w:val="20"/>
          <w:szCs w:val="20"/>
        </w:rPr>
      </w:pPr>
    </w:p>
    <w:p w:rsidR="00A332B7" w:rsidRPr="00F971E6" w:rsidRDefault="00A332B7" w:rsidP="00A332B7">
      <w:pPr>
        <w:pStyle w:val="Default"/>
        <w:numPr>
          <w:ilvl w:val="0"/>
          <w:numId w:val="15"/>
        </w:numPr>
        <w:ind w:left="567" w:hanging="283"/>
        <w:jc w:val="both"/>
        <w:rPr>
          <w:color w:val="auto"/>
          <w:sz w:val="20"/>
          <w:szCs w:val="20"/>
        </w:rPr>
      </w:pPr>
      <w:r w:rsidRPr="00F971E6">
        <w:rPr>
          <w:rFonts w:ascii="Arial" w:eastAsia="Arial" w:hAnsi="Arial" w:cs="Arial"/>
          <w:sz w:val="20"/>
          <w:szCs w:val="20"/>
        </w:rPr>
        <w:t>Constancia original de carencia de Antecedentes Penales y Policíacos recientes;</w:t>
      </w:r>
    </w:p>
    <w:p w:rsidR="00A332B7" w:rsidRPr="00F971E6" w:rsidRDefault="00A332B7" w:rsidP="00A332B7">
      <w:pPr>
        <w:pStyle w:val="Prrafodelista"/>
        <w:ind w:left="567" w:hanging="283"/>
        <w:jc w:val="both"/>
        <w:rPr>
          <w:sz w:val="20"/>
          <w:szCs w:val="20"/>
        </w:rPr>
      </w:pPr>
    </w:p>
    <w:p w:rsidR="00A332B7" w:rsidRPr="00F971E6" w:rsidRDefault="00A332B7" w:rsidP="00A332B7">
      <w:pPr>
        <w:pStyle w:val="Default"/>
        <w:numPr>
          <w:ilvl w:val="0"/>
          <w:numId w:val="15"/>
        </w:numPr>
        <w:ind w:left="567" w:hanging="283"/>
        <w:jc w:val="both"/>
        <w:rPr>
          <w:color w:val="auto"/>
          <w:sz w:val="20"/>
          <w:szCs w:val="20"/>
        </w:rPr>
      </w:pPr>
      <w:r w:rsidRPr="00F971E6">
        <w:rPr>
          <w:rFonts w:ascii="Arial" w:eastAsia="Arial" w:hAnsi="Arial" w:cs="Arial"/>
          <w:sz w:val="20"/>
          <w:szCs w:val="20"/>
        </w:rPr>
        <w:t>Certificación de inscripción de la iglesia evangélica a la que pertenece, expedida por el Registro de las Personas Jurídicas del Ministerio de Gobernación;</w:t>
      </w:r>
    </w:p>
    <w:p w:rsidR="00A332B7" w:rsidRPr="00F971E6" w:rsidRDefault="00A332B7" w:rsidP="00A332B7">
      <w:pPr>
        <w:pStyle w:val="Prrafodelista"/>
        <w:ind w:left="567" w:hanging="283"/>
        <w:jc w:val="both"/>
        <w:rPr>
          <w:sz w:val="20"/>
          <w:szCs w:val="20"/>
        </w:rPr>
      </w:pPr>
    </w:p>
    <w:p w:rsidR="00A332B7" w:rsidRPr="00F971E6" w:rsidRDefault="00A332B7" w:rsidP="00A332B7">
      <w:pPr>
        <w:pStyle w:val="Default"/>
        <w:numPr>
          <w:ilvl w:val="0"/>
          <w:numId w:val="15"/>
        </w:numPr>
        <w:ind w:left="567" w:hanging="283"/>
        <w:jc w:val="both"/>
        <w:rPr>
          <w:color w:val="auto"/>
          <w:sz w:val="20"/>
          <w:szCs w:val="20"/>
        </w:rPr>
      </w:pPr>
      <w:r w:rsidRPr="00F971E6">
        <w:rPr>
          <w:rFonts w:ascii="Arial" w:eastAsia="Arial" w:hAnsi="Arial" w:cs="Arial"/>
          <w:sz w:val="20"/>
          <w:szCs w:val="20"/>
        </w:rPr>
        <w:t>Acompañar título o documento que lo identifique como Ministro de Culto e indicar el nombre de la iglesia evangélica en que desempeña su Ministerio;</w:t>
      </w:r>
    </w:p>
    <w:p w:rsidR="00A332B7" w:rsidRPr="00F971E6" w:rsidRDefault="00A332B7" w:rsidP="00A332B7">
      <w:pPr>
        <w:pStyle w:val="Prrafodelista"/>
        <w:ind w:left="567" w:hanging="283"/>
        <w:jc w:val="both"/>
        <w:rPr>
          <w:sz w:val="20"/>
          <w:szCs w:val="20"/>
        </w:rPr>
      </w:pPr>
    </w:p>
    <w:p w:rsidR="00A332B7" w:rsidRPr="00F971E6" w:rsidRDefault="00A332B7" w:rsidP="00A332B7">
      <w:pPr>
        <w:pStyle w:val="Default"/>
        <w:numPr>
          <w:ilvl w:val="0"/>
          <w:numId w:val="15"/>
        </w:numPr>
        <w:ind w:left="567" w:hanging="283"/>
        <w:jc w:val="both"/>
        <w:rPr>
          <w:color w:val="auto"/>
          <w:sz w:val="20"/>
          <w:szCs w:val="20"/>
        </w:rPr>
      </w:pPr>
      <w:r w:rsidRPr="00F971E6">
        <w:rPr>
          <w:rFonts w:ascii="Arial" w:eastAsia="Arial" w:hAnsi="Arial" w:cs="Arial"/>
          <w:sz w:val="20"/>
          <w:szCs w:val="20"/>
        </w:rPr>
        <w:t>Constancia del tiempo que tiene de ejercer como Ministro de Culto en el País;</w:t>
      </w:r>
    </w:p>
    <w:p w:rsidR="00A332B7" w:rsidRPr="00F971E6" w:rsidRDefault="00A332B7" w:rsidP="00A332B7">
      <w:pPr>
        <w:pStyle w:val="Prrafodelista"/>
        <w:ind w:left="567" w:hanging="283"/>
        <w:jc w:val="both"/>
        <w:rPr>
          <w:sz w:val="20"/>
          <w:szCs w:val="20"/>
        </w:rPr>
      </w:pPr>
    </w:p>
    <w:p w:rsidR="00A332B7" w:rsidRPr="00F971E6" w:rsidRDefault="00A332B7" w:rsidP="00A332B7">
      <w:pPr>
        <w:pStyle w:val="Default"/>
        <w:numPr>
          <w:ilvl w:val="0"/>
          <w:numId w:val="15"/>
        </w:numPr>
        <w:ind w:left="567" w:hanging="283"/>
        <w:jc w:val="both"/>
        <w:rPr>
          <w:color w:val="auto"/>
          <w:sz w:val="20"/>
          <w:szCs w:val="20"/>
        </w:rPr>
      </w:pPr>
      <w:r w:rsidRPr="00F971E6">
        <w:rPr>
          <w:rFonts w:ascii="Arial" w:eastAsia="Arial" w:hAnsi="Arial" w:cs="Arial"/>
          <w:sz w:val="20"/>
          <w:szCs w:val="20"/>
        </w:rPr>
        <w:t>Constancia de la dedicación habitual al ejercicio de su Ministerio;</w:t>
      </w:r>
    </w:p>
    <w:p w:rsidR="00A332B7" w:rsidRPr="00F971E6" w:rsidRDefault="00A332B7" w:rsidP="00A332B7">
      <w:pPr>
        <w:pStyle w:val="Prrafodelista"/>
        <w:ind w:left="567" w:hanging="283"/>
        <w:jc w:val="both"/>
        <w:rPr>
          <w:sz w:val="20"/>
          <w:szCs w:val="20"/>
        </w:rPr>
      </w:pPr>
    </w:p>
    <w:p w:rsidR="00A332B7" w:rsidRPr="00F971E6" w:rsidRDefault="00A332B7" w:rsidP="00A332B7">
      <w:pPr>
        <w:pStyle w:val="Default"/>
        <w:numPr>
          <w:ilvl w:val="0"/>
          <w:numId w:val="15"/>
        </w:numPr>
        <w:ind w:left="567" w:hanging="283"/>
        <w:jc w:val="both"/>
        <w:rPr>
          <w:color w:val="auto"/>
          <w:sz w:val="20"/>
          <w:szCs w:val="20"/>
        </w:rPr>
      </w:pPr>
      <w:r w:rsidRPr="00F971E6">
        <w:rPr>
          <w:rFonts w:ascii="Arial" w:eastAsia="Arial" w:hAnsi="Arial" w:cs="Arial"/>
          <w:sz w:val="20"/>
          <w:szCs w:val="20"/>
        </w:rPr>
        <w:t>Constancia de una Universidad del país, del extranjero o de un Instituto de Cultura Superior Religiosa que tenga personalidad jurídica, reconocida por el Estado de Guatemala; de que posee los conocimientos básicos relativos a las personas y la familia, regulados en el Libro I del Código Civil;</w:t>
      </w:r>
    </w:p>
    <w:p w:rsidR="00A332B7" w:rsidRPr="00F971E6" w:rsidRDefault="00A332B7" w:rsidP="00A332B7">
      <w:pPr>
        <w:pStyle w:val="Prrafodelista"/>
        <w:ind w:left="567" w:hanging="283"/>
        <w:jc w:val="both"/>
        <w:rPr>
          <w:sz w:val="20"/>
          <w:szCs w:val="20"/>
        </w:rPr>
      </w:pPr>
    </w:p>
    <w:p w:rsidR="00A332B7" w:rsidRPr="00F971E6" w:rsidRDefault="00A332B7" w:rsidP="00A332B7">
      <w:pPr>
        <w:pStyle w:val="Default"/>
        <w:numPr>
          <w:ilvl w:val="0"/>
          <w:numId w:val="15"/>
        </w:numPr>
        <w:ind w:left="567" w:hanging="283"/>
        <w:jc w:val="both"/>
        <w:rPr>
          <w:color w:val="auto"/>
          <w:sz w:val="20"/>
          <w:szCs w:val="20"/>
        </w:rPr>
      </w:pPr>
      <w:r w:rsidRPr="00F971E6">
        <w:rPr>
          <w:rFonts w:ascii="Arial" w:eastAsia="Arial" w:hAnsi="Arial" w:cs="Arial"/>
          <w:sz w:val="20"/>
          <w:szCs w:val="20"/>
        </w:rPr>
        <w:t>Firma y Sello que usará en su ejercicio profesional.</w:t>
      </w:r>
    </w:p>
    <w:p w:rsidR="00A332B7" w:rsidRPr="00F971E6" w:rsidRDefault="00A332B7" w:rsidP="00A332B7">
      <w:pPr>
        <w:tabs>
          <w:tab w:val="left" w:pos="2088"/>
        </w:tabs>
        <w:spacing w:line="253" w:lineRule="exact"/>
        <w:jc w:val="both"/>
        <w:textAlignment w:val="baseline"/>
        <w:rPr>
          <w:rFonts w:ascii="Arial" w:eastAsia="Arial" w:hAnsi="Arial" w:cs="Arial"/>
          <w:color w:val="000000"/>
          <w:sz w:val="20"/>
          <w:szCs w:val="20"/>
          <w:lang w:val="es-ES"/>
        </w:rPr>
      </w:pPr>
    </w:p>
    <w:p w:rsidR="00A332B7" w:rsidRPr="00F971E6" w:rsidRDefault="00A332B7" w:rsidP="00A332B7">
      <w:pPr>
        <w:numPr>
          <w:ilvl w:val="0"/>
          <w:numId w:val="13"/>
        </w:numPr>
        <w:spacing w:line="253" w:lineRule="exact"/>
        <w:ind w:left="284" w:hanging="284"/>
        <w:jc w:val="both"/>
        <w:textAlignment w:val="baseline"/>
        <w:rPr>
          <w:rFonts w:ascii="Arial" w:eastAsia="Arial" w:hAnsi="Arial" w:cs="Arial"/>
          <w:color w:val="000000"/>
          <w:spacing w:val="2"/>
          <w:sz w:val="20"/>
          <w:szCs w:val="20"/>
          <w:lang w:val="es-ES"/>
        </w:rPr>
      </w:pPr>
      <w:r w:rsidRPr="00F971E6">
        <w:rPr>
          <w:rFonts w:ascii="Arial" w:eastAsia="Arial" w:hAnsi="Arial" w:cs="Arial"/>
          <w:color w:val="000000"/>
          <w:spacing w:val="2"/>
          <w:sz w:val="20"/>
          <w:szCs w:val="20"/>
          <w:lang w:val="es-ES"/>
        </w:rPr>
        <w:t>Si es extranjero, deberá adicionar:</w:t>
      </w:r>
    </w:p>
    <w:p w:rsidR="00A332B7" w:rsidRPr="00F971E6" w:rsidRDefault="00A332B7" w:rsidP="00A332B7">
      <w:pPr>
        <w:spacing w:line="253" w:lineRule="exact"/>
        <w:ind w:left="720"/>
        <w:jc w:val="both"/>
        <w:textAlignment w:val="baseline"/>
        <w:rPr>
          <w:rFonts w:ascii="Arial" w:eastAsia="Arial" w:hAnsi="Arial" w:cs="Arial"/>
          <w:b/>
          <w:color w:val="000000"/>
          <w:spacing w:val="2"/>
          <w:sz w:val="20"/>
          <w:szCs w:val="20"/>
          <w:lang w:val="es-ES"/>
        </w:rPr>
      </w:pPr>
    </w:p>
    <w:p w:rsidR="00A332B7" w:rsidRPr="00F971E6" w:rsidRDefault="00A332B7" w:rsidP="00A332B7">
      <w:pPr>
        <w:numPr>
          <w:ilvl w:val="0"/>
          <w:numId w:val="12"/>
        </w:numPr>
        <w:tabs>
          <w:tab w:val="clear" w:pos="360"/>
          <w:tab w:val="left" w:pos="567"/>
        </w:tabs>
        <w:spacing w:line="249" w:lineRule="exact"/>
        <w:ind w:left="567" w:hanging="283"/>
        <w:jc w:val="both"/>
        <w:textAlignment w:val="baseline"/>
        <w:rPr>
          <w:rFonts w:ascii="Arial" w:eastAsia="Arial" w:hAnsi="Arial" w:cs="Arial"/>
          <w:color w:val="000000"/>
          <w:sz w:val="20"/>
          <w:szCs w:val="20"/>
          <w:lang w:val="es-ES"/>
        </w:rPr>
      </w:pPr>
      <w:r w:rsidRPr="00F971E6">
        <w:rPr>
          <w:rFonts w:ascii="Arial" w:eastAsia="Arial" w:hAnsi="Arial" w:cs="Arial"/>
          <w:color w:val="000000"/>
          <w:sz w:val="20"/>
          <w:szCs w:val="20"/>
          <w:lang w:val="es-ES"/>
        </w:rPr>
        <w:t>Pasaporte (para confrontarlo, el cual se devolverá), adjuntando a la solicitud fotocopia debidamente autenticada del mismo;</w:t>
      </w:r>
    </w:p>
    <w:p w:rsidR="00A332B7" w:rsidRPr="00F971E6" w:rsidRDefault="00A332B7" w:rsidP="00A332B7">
      <w:pPr>
        <w:tabs>
          <w:tab w:val="left" w:pos="567"/>
        </w:tabs>
        <w:spacing w:line="249" w:lineRule="exact"/>
        <w:ind w:left="567"/>
        <w:jc w:val="both"/>
        <w:textAlignment w:val="baseline"/>
        <w:rPr>
          <w:rFonts w:ascii="Arial" w:eastAsia="Arial" w:hAnsi="Arial" w:cs="Arial"/>
          <w:color w:val="000000"/>
          <w:sz w:val="20"/>
          <w:szCs w:val="20"/>
          <w:lang w:val="es-ES"/>
        </w:rPr>
      </w:pPr>
    </w:p>
    <w:p w:rsidR="00A332B7" w:rsidRPr="00F971E6" w:rsidRDefault="00A332B7" w:rsidP="00A332B7">
      <w:pPr>
        <w:numPr>
          <w:ilvl w:val="0"/>
          <w:numId w:val="12"/>
        </w:numPr>
        <w:tabs>
          <w:tab w:val="clear" w:pos="360"/>
          <w:tab w:val="left" w:pos="567"/>
        </w:tabs>
        <w:spacing w:line="253" w:lineRule="exact"/>
        <w:ind w:left="567" w:hanging="283"/>
        <w:jc w:val="both"/>
        <w:textAlignment w:val="baseline"/>
        <w:rPr>
          <w:rFonts w:ascii="Arial" w:eastAsia="Arial" w:hAnsi="Arial" w:cs="Arial"/>
          <w:color w:val="000000"/>
          <w:sz w:val="20"/>
          <w:szCs w:val="20"/>
          <w:lang w:val="es-ES"/>
        </w:rPr>
      </w:pPr>
      <w:r w:rsidRPr="00F971E6">
        <w:rPr>
          <w:rFonts w:ascii="Arial" w:eastAsia="Arial" w:hAnsi="Arial" w:cs="Arial"/>
          <w:color w:val="000000"/>
          <w:sz w:val="20"/>
          <w:szCs w:val="20"/>
          <w:lang w:val="es-ES"/>
        </w:rPr>
        <w:t>Certificación de estar inscrito como ta</w:t>
      </w:r>
      <w:r w:rsidR="00436529" w:rsidRPr="00F971E6">
        <w:rPr>
          <w:rFonts w:ascii="Arial" w:eastAsia="Arial" w:hAnsi="Arial" w:cs="Arial"/>
          <w:color w:val="000000"/>
          <w:sz w:val="20"/>
          <w:szCs w:val="20"/>
          <w:lang w:val="es-ES"/>
        </w:rPr>
        <w:t>l y domiciliado (extendid</w:t>
      </w:r>
      <w:r w:rsidR="00F971E6">
        <w:rPr>
          <w:rFonts w:ascii="Arial" w:eastAsia="Arial" w:hAnsi="Arial" w:cs="Arial"/>
          <w:color w:val="000000"/>
          <w:sz w:val="20"/>
          <w:szCs w:val="20"/>
          <w:lang w:val="es-ES"/>
        </w:rPr>
        <w:t>o</w:t>
      </w:r>
      <w:r w:rsidR="00436529" w:rsidRPr="00F971E6">
        <w:rPr>
          <w:rFonts w:ascii="Arial" w:eastAsia="Arial" w:hAnsi="Arial" w:cs="Arial"/>
          <w:color w:val="000000"/>
          <w:sz w:val="20"/>
          <w:szCs w:val="20"/>
          <w:lang w:val="es-ES"/>
        </w:rPr>
        <w:t xml:space="preserve"> por el Instituto Guatemalteco de Migración)</w:t>
      </w:r>
      <w:r w:rsidRPr="00F971E6">
        <w:rPr>
          <w:rFonts w:ascii="Arial" w:eastAsia="Arial" w:hAnsi="Arial" w:cs="Arial"/>
          <w:color w:val="000000"/>
          <w:sz w:val="20"/>
          <w:szCs w:val="20"/>
          <w:lang w:val="es-ES"/>
        </w:rPr>
        <w:t>; y</w:t>
      </w:r>
    </w:p>
    <w:p w:rsidR="00A332B7" w:rsidRPr="00F971E6" w:rsidRDefault="00A332B7" w:rsidP="00A332B7">
      <w:pPr>
        <w:tabs>
          <w:tab w:val="left" w:pos="567"/>
        </w:tabs>
        <w:spacing w:line="253" w:lineRule="exact"/>
        <w:jc w:val="both"/>
        <w:textAlignment w:val="baseline"/>
        <w:rPr>
          <w:rFonts w:ascii="Arial" w:eastAsia="Arial" w:hAnsi="Arial" w:cs="Arial"/>
          <w:color w:val="000000"/>
          <w:sz w:val="20"/>
          <w:szCs w:val="20"/>
          <w:lang w:val="es-ES"/>
        </w:rPr>
      </w:pPr>
    </w:p>
    <w:p w:rsidR="00A332B7" w:rsidRPr="00F971E6" w:rsidRDefault="00A332B7" w:rsidP="00A332B7">
      <w:pPr>
        <w:numPr>
          <w:ilvl w:val="0"/>
          <w:numId w:val="12"/>
        </w:numPr>
        <w:tabs>
          <w:tab w:val="clear" w:pos="360"/>
          <w:tab w:val="left" w:pos="567"/>
        </w:tabs>
        <w:spacing w:line="253" w:lineRule="exact"/>
        <w:ind w:left="567" w:hanging="283"/>
        <w:jc w:val="both"/>
        <w:textAlignment w:val="baseline"/>
        <w:rPr>
          <w:rFonts w:ascii="Arial" w:eastAsia="Arial" w:hAnsi="Arial" w:cs="Arial"/>
          <w:color w:val="000000"/>
          <w:sz w:val="20"/>
          <w:szCs w:val="20"/>
          <w:lang w:val="es-ES"/>
        </w:rPr>
      </w:pPr>
      <w:r w:rsidRPr="00F971E6">
        <w:rPr>
          <w:rFonts w:ascii="Arial" w:eastAsia="Arial" w:hAnsi="Arial" w:cs="Arial"/>
          <w:color w:val="000000"/>
          <w:sz w:val="20"/>
          <w:szCs w:val="20"/>
          <w:lang w:val="es-ES"/>
        </w:rPr>
        <w:t>Declaración jurada de que renuncia a la protección diplomática para los efectos del Código Civil.</w:t>
      </w:r>
    </w:p>
    <w:p w:rsidR="00A332B7" w:rsidRDefault="00A332B7" w:rsidP="00A332B7">
      <w:pPr>
        <w:tabs>
          <w:tab w:val="left" w:pos="567"/>
        </w:tabs>
        <w:spacing w:line="253" w:lineRule="exact"/>
        <w:jc w:val="both"/>
        <w:textAlignment w:val="baseline"/>
        <w:rPr>
          <w:rFonts w:ascii="Arial" w:eastAsia="Arial" w:hAnsi="Arial" w:cs="Arial"/>
          <w:color w:val="000000"/>
          <w:sz w:val="20"/>
          <w:szCs w:val="20"/>
          <w:lang w:val="es-ES"/>
        </w:rPr>
      </w:pPr>
    </w:p>
    <w:p w:rsidR="00F971E6" w:rsidRPr="00F971E6" w:rsidRDefault="00F971E6" w:rsidP="00A332B7">
      <w:pPr>
        <w:tabs>
          <w:tab w:val="left" w:pos="567"/>
        </w:tabs>
        <w:spacing w:line="253" w:lineRule="exact"/>
        <w:jc w:val="both"/>
        <w:textAlignment w:val="baseline"/>
        <w:rPr>
          <w:rFonts w:ascii="Arial" w:eastAsia="Arial" w:hAnsi="Arial" w:cs="Arial"/>
          <w:color w:val="000000"/>
          <w:sz w:val="20"/>
          <w:szCs w:val="20"/>
          <w:lang w:val="es-ES"/>
        </w:rPr>
      </w:pPr>
    </w:p>
    <w:p w:rsidR="00927D33" w:rsidRPr="00F971E6" w:rsidRDefault="00927D33" w:rsidP="00A332B7">
      <w:pPr>
        <w:tabs>
          <w:tab w:val="left" w:pos="567"/>
        </w:tabs>
        <w:spacing w:line="253" w:lineRule="exact"/>
        <w:jc w:val="both"/>
        <w:textAlignment w:val="baseline"/>
        <w:rPr>
          <w:rFonts w:ascii="Arial" w:eastAsia="Arial" w:hAnsi="Arial" w:cs="Arial"/>
          <w:color w:val="000000"/>
          <w:sz w:val="20"/>
          <w:szCs w:val="20"/>
          <w:lang w:val="es-ES"/>
        </w:rPr>
      </w:pPr>
    </w:p>
    <w:p w:rsidR="00A332B7" w:rsidRPr="00F971E6" w:rsidRDefault="00A332B7" w:rsidP="00A332B7">
      <w:pPr>
        <w:spacing w:line="247" w:lineRule="exact"/>
        <w:jc w:val="both"/>
        <w:textAlignment w:val="baseline"/>
        <w:rPr>
          <w:rFonts w:ascii="Arial" w:eastAsia="Arial" w:hAnsi="Arial" w:cs="Arial"/>
          <w:b/>
          <w:color w:val="000000"/>
          <w:spacing w:val="-5"/>
          <w:sz w:val="20"/>
          <w:szCs w:val="20"/>
          <w:lang w:val="es-ES"/>
        </w:rPr>
      </w:pPr>
      <w:r w:rsidRPr="00F971E6">
        <w:rPr>
          <w:rFonts w:ascii="Arial" w:eastAsia="Arial" w:hAnsi="Arial" w:cs="Arial"/>
          <w:b/>
          <w:color w:val="000000"/>
          <w:spacing w:val="-5"/>
          <w:sz w:val="20"/>
          <w:szCs w:val="20"/>
          <w:lang w:val="es-ES"/>
        </w:rPr>
        <w:lastRenderedPageBreak/>
        <w:t>NOTA:</w:t>
      </w:r>
    </w:p>
    <w:p w:rsidR="00A332B7" w:rsidRPr="00F971E6" w:rsidRDefault="00A332B7" w:rsidP="00A332B7">
      <w:pPr>
        <w:numPr>
          <w:ilvl w:val="0"/>
          <w:numId w:val="14"/>
        </w:numPr>
        <w:spacing w:line="250" w:lineRule="exact"/>
        <w:ind w:left="284" w:hanging="284"/>
        <w:jc w:val="both"/>
        <w:textAlignment w:val="baseline"/>
        <w:rPr>
          <w:rFonts w:ascii="Arial" w:eastAsia="Arial" w:hAnsi="Arial" w:cs="Arial"/>
          <w:color w:val="000000"/>
          <w:sz w:val="20"/>
          <w:szCs w:val="20"/>
          <w:lang w:val="es-ES"/>
        </w:rPr>
      </w:pPr>
      <w:r w:rsidRPr="00F971E6">
        <w:rPr>
          <w:rFonts w:ascii="Arial" w:eastAsia="Arial" w:hAnsi="Arial" w:cs="Arial"/>
          <w:color w:val="000000"/>
          <w:sz w:val="20"/>
          <w:szCs w:val="20"/>
          <w:lang w:val="es-ES"/>
        </w:rPr>
        <w:t>Recibida la solicitud el Ministerio de Gobern</w:t>
      </w:r>
      <w:r w:rsidR="00436529" w:rsidRPr="00F971E6">
        <w:rPr>
          <w:rFonts w:ascii="Arial" w:eastAsia="Arial" w:hAnsi="Arial" w:cs="Arial"/>
          <w:color w:val="000000"/>
          <w:sz w:val="20"/>
          <w:szCs w:val="20"/>
          <w:lang w:val="es-ES"/>
        </w:rPr>
        <w:t>ación, previa ratificación (si é</w:t>
      </w:r>
      <w:r w:rsidRPr="00F971E6">
        <w:rPr>
          <w:rFonts w:ascii="Arial" w:eastAsia="Arial" w:hAnsi="Arial" w:cs="Arial"/>
          <w:color w:val="000000"/>
          <w:sz w:val="20"/>
          <w:szCs w:val="20"/>
          <w:lang w:val="es-ES"/>
        </w:rPr>
        <w:t>sta no hubiere sido presentada con</w:t>
      </w:r>
      <w:r w:rsidR="00436529" w:rsidRPr="00F971E6">
        <w:rPr>
          <w:rFonts w:ascii="Arial" w:eastAsia="Arial" w:hAnsi="Arial" w:cs="Arial"/>
          <w:color w:val="000000"/>
          <w:sz w:val="20"/>
          <w:szCs w:val="20"/>
          <w:lang w:val="es-ES"/>
        </w:rPr>
        <w:t xml:space="preserve"> firma debidamente autenticada). S</w:t>
      </w:r>
      <w:r w:rsidRPr="00F971E6">
        <w:rPr>
          <w:rFonts w:ascii="Arial" w:eastAsia="Arial" w:hAnsi="Arial" w:cs="Arial"/>
          <w:color w:val="000000"/>
          <w:sz w:val="20"/>
          <w:szCs w:val="20"/>
          <w:lang w:val="es-ES"/>
        </w:rPr>
        <w:t>e procederá a comprobar los extremos relativos a la preparación intelectual e idoneidad del interesado.</w:t>
      </w:r>
    </w:p>
    <w:p w:rsidR="00A332B7" w:rsidRPr="00F971E6" w:rsidRDefault="00A332B7" w:rsidP="00A332B7">
      <w:pPr>
        <w:spacing w:line="250" w:lineRule="exact"/>
        <w:ind w:left="284"/>
        <w:jc w:val="both"/>
        <w:textAlignment w:val="baseline"/>
        <w:rPr>
          <w:rFonts w:ascii="Arial" w:eastAsia="Arial" w:hAnsi="Arial" w:cs="Arial"/>
          <w:color w:val="000000"/>
          <w:sz w:val="20"/>
          <w:szCs w:val="20"/>
          <w:lang w:val="es-ES"/>
        </w:rPr>
      </w:pPr>
    </w:p>
    <w:p w:rsidR="00A332B7" w:rsidRPr="00F971E6" w:rsidRDefault="00A332B7" w:rsidP="00A332B7">
      <w:pPr>
        <w:numPr>
          <w:ilvl w:val="0"/>
          <w:numId w:val="14"/>
        </w:numPr>
        <w:spacing w:line="250" w:lineRule="exact"/>
        <w:ind w:left="284" w:hanging="284"/>
        <w:jc w:val="both"/>
        <w:textAlignment w:val="baseline"/>
        <w:rPr>
          <w:rFonts w:ascii="Arial" w:eastAsia="Arial" w:hAnsi="Arial" w:cs="Arial"/>
          <w:color w:val="000000"/>
          <w:sz w:val="20"/>
          <w:szCs w:val="20"/>
          <w:lang w:val="es-ES"/>
        </w:rPr>
      </w:pPr>
      <w:r w:rsidRPr="00F971E6">
        <w:rPr>
          <w:rFonts w:ascii="Arial" w:eastAsia="Arial" w:hAnsi="Arial" w:cs="Arial"/>
          <w:color w:val="000000"/>
          <w:sz w:val="20"/>
          <w:szCs w:val="20"/>
          <w:lang w:val="es-ES"/>
        </w:rPr>
        <w:t>A falta de documentos que acrediten lo indicado en la literal h), el interesado deberá someterse a un examen, para comprobar su capacidad e idoneidad, el cual será practicado por un tribunal integrado por tres Notarios designados por el Ministerio de Gobernación, los cuales devengarán el honorario de Q.10.00 cada uno por cada examen, que deberá cancelar previamente el interesado.</w:t>
      </w:r>
    </w:p>
    <w:p w:rsidR="00A332B7" w:rsidRPr="00F971E6" w:rsidRDefault="00A332B7" w:rsidP="00A332B7">
      <w:pPr>
        <w:spacing w:line="250" w:lineRule="exact"/>
        <w:jc w:val="both"/>
        <w:textAlignment w:val="baseline"/>
        <w:rPr>
          <w:rFonts w:ascii="Arial" w:eastAsia="Arial" w:hAnsi="Arial" w:cs="Arial"/>
          <w:color w:val="000000"/>
          <w:sz w:val="20"/>
          <w:szCs w:val="20"/>
          <w:lang w:val="es-ES"/>
        </w:rPr>
      </w:pPr>
    </w:p>
    <w:p w:rsidR="00A332B7" w:rsidRPr="00F971E6" w:rsidRDefault="00A332B7" w:rsidP="00A332B7">
      <w:pPr>
        <w:numPr>
          <w:ilvl w:val="0"/>
          <w:numId w:val="14"/>
        </w:numPr>
        <w:spacing w:line="250" w:lineRule="exact"/>
        <w:ind w:left="284" w:hanging="284"/>
        <w:jc w:val="both"/>
        <w:textAlignment w:val="baseline"/>
        <w:rPr>
          <w:rFonts w:ascii="Arial" w:eastAsia="Arial" w:hAnsi="Arial" w:cs="Arial"/>
          <w:color w:val="000000"/>
          <w:sz w:val="20"/>
          <w:szCs w:val="20"/>
          <w:lang w:val="es-ES"/>
        </w:rPr>
      </w:pPr>
      <w:r w:rsidRPr="00F971E6">
        <w:rPr>
          <w:rFonts w:ascii="Arial" w:eastAsia="Arial" w:hAnsi="Arial" w:cs="Arial"/>
          <w:color w:val="000000"/>
          <w:spacing w:val="1"/>
          <w:sz w:val="20"/>
          <w:szCs w:val="20"/>
          <w:lang w:val="es-ES"/>
        </w:rPr>
        <w:t xml:space="preserve">Se señalará día y hora para la realización del examen, el cual versará sobre leyes civiles del matrimonio y penales atinentes </w:t>
      </w:r>
      <w:r w:rsidRPr="00F971E6">
        <w:rPr>
          <w:rFonts w:ascii="Arial" w:eastAsia="Arial" w:hAnsi="Arial" w:cs="Arial"/>
          <w:i/>
          <w:color w:val="000000"/>
          <w:spacing w:val="1"/>
          <w:sz w:val="20"/>
          <w:szCs w:val="20"/>
          <w:lang w:val="es-ES"/>
        </w:rPr>
        <w:t>(Constitución Política de la República de Guatemala, Código Civil, Código Penal y el Acuerdo Gubernativo número 263-85 y sus reformas, que contiene el Reglamento para autorizar a los Ministros de los Cultos, debidamente registrados, para celebrar matrimonios con efectos civiles y otras leyes atinentes)</w:t>
      </w:r>
      <w:r w:rsidRPr="00F971E6">
        <w:rPr>
          <w:rFonts w:ascii="Arial" w:eastAsia="Arial" w:hAnsi="Arial" w:cs="Arial"/>
          <w:color w:val="000000"/>
          <w:spacing w:val="1"/>
          <w:sz w:val="20"/>
          <w:szCs w:val="20"/>
          <w:lang w:val="es-ES"/>
        </w:rPr>
        <w:t>.</w:t>
      </w:r>
    </w:p>
    <w:p w:rsidR="00A332B7" w:rsidRPr="00F971E6" w:rsidRDefault="00A332B7" w:rsidP="00A332B7">
      <w:pPr>
        <w:spacing w:line="250" w:lineRule="exact"/>
        <w:jc w:val="both"/>
        <w:textAlignment w:val="baseline"/>
        <w:rPr>
          <w:rFonts w:ascii="Arial" w:eastAsia="Arial" w:hAnsi="Arial" w:cs="Arial"/>
          <w:color w:val="000000"/>
          <w:sz w:val="20"/>
          <w:szCs w:val="20"/>
          <w:lang w:val="es-ES"/>
        </w:rPr>
      </w:pPr>
    </w:p>
    <w:p w:rsidR="00A332B7" w:rsidRPr="00F971E6" w:rsidRDefault="00A332B7" w:rsidP="00A332B7">
      <w:pPr>
        <w:numPr>
          <w:ilvl w:val="0"/>
          <w:numId w:val="14"/>
        </w:numPr>
        <w:spacing w:line="250" w:lineRule="exact"/>
        <w:ind w:left="284" w:hanging="284"/>
        <w:jc w:val="both"/>
        <w:textAlignment w:val="baseline"/>
        <w:rPr>
          <w:rFonts w:ascii="Arial" w:eastAsia="Arial" w:hAnsi="Arial" w:cs="Arial"/>
          <w:color w:val="000000"/>
          <w:sz w:val="20"/>
          <w:szCs w:val="20"/>
          <w:lang w:val="es-ES"/>
        </w:rPr>
      </w:pPr>
      <w:r w:rsidRPr="00F971E6">
        <w:rPr>
          <w:rFonts w:ascii="Arial" w:eastAsia="Arial" w:hAnsi="Arial" w:cs="Arial"/>
          <w:color w:val="000000"/>
          <w:sz w:val="20"/>
          <w:szCs w:val="20"/>
          <w:lang w:val="es-ES"/>
        </w:rPr>
        <w:t>Al interesado se le notificará el fallo de la terna examinadora y si éste fuere desfavorable cuando considere encontrarse preparado, deberá presentar solicitud requiriendo someterse nuevamente al examen respectivo.</w:t>
      </w:r>
    </w:p>
    <w:p w:rsidR="000156D2" w:rsidRPr="00F971E6" w:rsidRDefault="000156D2" w:rsidP="00A332B7">
      <w:pPr>
        <w:autoSpaceDE w:val="0"/>
        <w:autoSpaceDN w:val="0"/>
        <w:adjustRightInd w:val="0"/>
        <w:jc w:val="both"/>
        <w:rPr>
          <w:rFonts w:ascii="ArialNarrow" w:eastAsia="Times New Roman" w:hAnsi="ArialNarrow" w:cs="ArialNarrow"/>
          <w:sz w:val="20"/>
          <w:szCs w:val="20"/>
          <w:lang w:val="es-ES" w:eastAsia="es-ES"/>
        </w:rPr>
      </w:pPr>
    </w:p>
    <w:p w:rsidR="00155989" w:rsidRPr="00F971E6" w:rsidRDefault="00155989" w:rsidP="00A332B7">
      <w:pPr>
        <w:autoSpaceDE w:val="0"/>
        <w:autoSpaceDN w:val="0"/>
        <w:adjustRightInd w:val="0"/>
        <w:jc w:val="both"/>
        <w:rPr>
          <w:rFonts w:ascii="ArialNarrow" w:eastAsia="Times New Roman" w:hAnsi="ArialNarrow" w:cs="ArialNarrow"/>
          <w:sz w:val="20"/>
          <w:szCs w:val="20"/>
          <w:lang w:val="es-ES" w:eastAsia="es-ES"/>
        </w:rPr>
      </w:pPr>
    </w:p>
    <w:p w:rsidR="00155989" w:rsidRPr="00F971E6" w:rsidRDefault="00155989" w:rsidP="00A332B7">
      <w:pPr>
        <w:autoSpaceDE w:val="0"/>
        <w:autoSpaceDN w:val="0"/>
        <w:adjustRightInd w:val="0"/>
        <w:jc w:val="both"/>
        <w:rPr>
          <w:rFonts w:ascii="ArialNarrow" w:eastAsia="Times New Roman" w:hAnsi="ArialNarrow" w:cs="ArialNarrow"/>
          <w:sz w:val="20"/>
          <w:szCs w:val="20"/>
          <w:lang w:val="es-ES" w:eastAsia="es-ES"/>
        </w:rPr>
      </w:pPr>
    </w:p>
    <w:p w:rsidR="00EF2CF5" w:rsidRPr="00F971E6" w:rsidRDefault="00EF2CF5" w:rsidP="00EF2CF5">
      <w:pPr>
        <w:jc w:val="both"/>
        <w:textAlignment w:val="baseline"/>
        <w:rPr>
          <w:rFonts w:ascii="Arial" w:eastAsia="Arial" w:hAnsi="Arial" w:cs="Arial"/>
          <w:i/>
          <w:color w:val="000000"/>
          <w:spacing w:val="1"/>
          <w:sz w:val="20"/>
          <w:szCs w:val="20"/>
          <w:lang w:val="es-ES"/>
        </w:rPr>
      </w:pPr>
      <w:r w:rsidRPr="00F971E6">
        <w:rPr>
          <w:rFonts w:ascii="Arial" w:eastAsia="Arial" w:hAnsi="Arial" w:cs="Arial"/>
          <w:b/>
          <w:i/>
          <w:color w:val="000000"/>
          <w:spacing w:val="1"/>
          <w:sz w:val="20"/>
          <w:szCs w:val="20"/>
          <w:lang w:val="es-ES"/>
        </w:rPr>
        <w:t>Fundamento Legal:</w:t>
      </w:r>
      <w:r w:rsidRPr="00F971E6">
        <w:rPr>
          <w:rFonts w:ascii="Arial" w:eastAsia="Arial" w:hAnsi="Arial" w:cs="Arial"/>
          <w:i/>
          <w:color w:val="000000"/>
          <w:spacing w:val="1"/>
          <w:sz w:val="20"/>
          <w:szCs w:val="20"/>
          <w:lang w:val="es-ES"/>
        </w:rPr>
        <w:t xml:space="preserve"> Artículos 28 y 49 de la Constitución Política de la República de Guatemala, 92, segundo párrafo y 101 del Decreto Ley número 106, Código Civil,</w:t>
      </w:r>
      <w:r w:rsidR="00F971E6">
        <w:rPr>
          <w:rFonts w:ascii="Arial" w:eastAsia="Arial" w:hAnsi="Arial" w:cs="Arial"/>
          <w:i/>
          <w:color w:val="000000"/>
          <w:spacing w:val="1"/>
          <w:sz w:val="20"/>
          <w:szCs w:val="20"/>
          <w:lang w:val="es-ES"/>
        </w:rPr>
        <w:t xml:space="preserve"> artículos del 1 al 6 de la Ley de lo Contencioso Administrativo,</w:t>
      </w:r>
      <w:r w:rsidRPr="00F971E6">
        <w:rPr>
          <w:rFonts w:ascii="Arial" w:eastAsia="Arial" w:hAnsi="Arial" w:cs="Arial"/>
          <w:i/>
          <w:color w:val="000000"/>
          <w:spacing w:val="1"/>
          <w:sz w:val="20"/>
          <w:szCs w:val="20"/>
          <w:lang w:val="es-ES"/>
        </w:rPr>
        <w:t xml:space="preserve"> </w:t>
      </w:r>
      <w:r w:rsidR="00F971E6">
        <w:rPr>
          <w:rFonts w:ascii="Arial" w:eastAsia="Arial" w:hAnsi="Arial" w:cs="Arial"/>
          <w:i/>
          <w:color w:val="000000"/>
          <w:spacing w:val="1"/>
          <w:sz w:val="20"/>
          <w:szCs w:val="20"/>
          <w:lang w:val="es-ES"/>
        </w:rPr>
        <w:t xml:space="preserve">Código de Notariado, </w:t>
      </w:r>
      <w:r w:rsidRPr="00F971E6">
        <w:rPr>
          <w:rFonts w:ascii="Arial" w:eastAsia="Arial" w:hAnsi="Arial" w:cs="Arial"/>
          <w:i/>
          <w:color w:val="000000"/>
          <w:sz w:val="20"/>
          <w:szCs w:val="20"/>
          <w:lang w:val="es-ES"/>
        </w:rPr>
        <w:t xml:space="preserve">artículos del 1 al 16 del Acuerdo Gubernativo número 263-85 </w:t>
      </w:r>
      <w:r w:rsidRPr="00F971E6">
        <w:rPr>
          <w:rFonts w:ascii="Arial" w:eastAsia="Arial" w:hAnsi="Arial" w:cs="Arial"/>
          <w:color w:val="000000"/>
          <w:sz w:val="20"/>
          <w:szCs w:val="20"/>
          <w:lang w:val="es-ES"/>
        </w:rPr>
        <w:t xml:space="preserve">de fecha 27 de marzo de 1985 </w:t>
      </w:r>
      <w:r w:rsidRPr="00F971E6">
        <w:rPr>
          <w:rFonts w:ascii="Arial" w:eastAsia="Arial" w:hAnsi="Arial" w:cs="Arial"/>
          <w:i/>
          <w:color w:val="000000"/>
          <w:sz w:val="20"/>
          <w:szCs w:val="20"/>
          <w:lang w:val="es-ES"/>
        </w:rPr>
        <w:t>y sus reformas, que contiene el Reglamento para autorizar a los Ministros de Cultos debidamente registrados, para celebrar matrimonios con efectos civiles</w:t>
      </w:r>
      <w:r w:rsidR="00F971E6">
        <w:rPr>
          <w:rFonts w:ascii="Arial" w:eastAsia="Arial" w:hAnsi="Arial" w:cs="Arial"/>
          <w:i/>
          <w:color w:val="000000"/>
          <w:sz w:val="20"/>
          <w:szCs w:val="20"/>
          <w:lang w:val="es-ES"/>
        </w:rPr>
        <w:t xml:space="preserve"> y otras leyes atinentes</w:t>
      </w:r>
      <w:r w:rsidRPr="00F971E6">
        <w:rPr>
          <w:rFonts w:ascii="Arial" w:eastAsia="Arial" w:hAnsi="Arial" w:cs="Arial"/>
          <w:i/>
          <w:color w:val="000000"/>
          <w:sz w:val="20"/>
          <w:szCs w:val="20"/>
          <w:lang w:val="es-ES"/>
        </w:rPr>
        <w:t xml:space="preserve">. </w:t>
      </w:r>
    </w:p>
    <w:p w:rsidR="00EF2CF5" w:rsidRPr="003E568C" w:rsidRDefault="00EF2CF5" w:rsidP="00EF2CF5">
      <w:pPr>
        <w:jc w:val="both"/>
        <w:textAlignment w:val="baseline"/>
        <w:rPr>
          <w:rFonts w:ascii="Arial" w:eastAsia="Times New Roman" w:hAnsi="Arial" w:cs="Arial"/>
          <w:sz w:val="18"/>
          <w:szCs w:val="18"/>
          <w:lang w:val="es-ES" w:eastAsia="es-ES"/>
        </w:rPr>
      </w:pPr>
    </w:p>
    <w:p w:rsidR="00EF2CF5" w:rsidRPr="003E568C" w:rsidRDefault="00EF2CF5" w:rsidP="00EF2CF5">
      <w:pPr>
        <w:jc w:val="both"/>
        <w:textAlignment w:val="baseline"/>
        <w:rPr>
          <w:rFonts w:ascii="Arial" w:eastAsia="Times New Roman" w:hAnsi="Arial" w:cs="Arial"/>
          <w:sz w:val="18"/>
          <w:szCs w:val="18"/>
          <w:lang w:val="es-ES" w:eastAsia="es-ES"/>
        </w:rPr>
      </w:pPr>
    </w:p>
    <w:p w:rsidR="00155989" w:rsidRDefault="00155989" w:rsidP="00A332B7">
      <w:pPr>
        <w:autoSpaceDE w:val="0"/>
        <w:autoSpaceDN w:val="0"/>
        <w:adjustRightInd w:val="0"/>
        <w:jc w:val="both"/>
        <w:rPr>
          <w:rFonts w:ascii="ArialNarrow" w:eastAsia="Times New Roman" w:hAnsi="ArialNarrow" w:cs="ArialNarrow"/>
          <w:sz w:val="20"/>
          <w:szCs w:val="22"/>
          <w:lang w:val="es-ES" w:eastAsia="es-ES"/>
        </w:rPr>
      </w:pPr>
    </w:p>
    <w:p w:rsidR="00155989" w:rsidRDefault="00155989" w:rsidP="00A332B7">
      <w:pPr>
        <w:autoSpaceDE w:val="0"/>
        <w:autoSpaceDN w:val="0"/>
        <w:adjustRightInd w:val="0"/>
        <w:jc w:val="both"/>
        <w:rPr>
          <w:rFonts w:ascii="ArialNarrow" w:eastAsia="Times New Roman" w:hAnsi="ArialNarrow" w:cs="ArialNarrow"/>
          <w:sz w:val="20"/>
          <w:szCs w:val="22"/>
          <w:lang w:val="es-ES" w:eastAsia="es-ES"/>
        </w:rPr>
      </w:pPr>
    </w:p>
    <w:p w:rsidR="00155989" w:rsidRDefault="00155989" w:rsidP="00A332B7">
      <w:pPr>
        <w:autoSpaceDE w:val="0"/>
        <w:autoSpaceDN w:val="0"/>
        <w:adjustRightInd w:val="0"/>
        <w:jc w:val="both"/>
        <w:rPr>
          <w:rFonts w:ascii="ArialNarrow" w:eastAsia="Times New Roman" w:hAnsi="ArialNarrow" w:cs="ArialNarrow"/>
          <w:sz w:val="20"/>
          <w:szCs w:val="22"/>
          <w:lang w:val="es-ES" w:eastAsia="es-ES"/>
        </w:rPr>
      </w:pPr>
    </w:p>
    <w:p w:rsidR="00155989" w:rsidRDefault="00155989" w:rsidP="00A332B7">
      <w:pPr>
        <w:autoSpaceDE w:val="0"/>
        <w:autoSpaceDN w:val="0"/>
        <w:adjustRightInd w:val="0"/>
        <w:jc w:val="both"/>
        <w:rPr>
          <w:rFonts w:ascii="ArialNarrow" w:eastAsia="Times New Roman" w:hAnsi="ArialNarrow" w:cs="ArialNarrow"/>
          <w:sz w:val="20"/>
          <w:szCs w:val="22"/>
          <w:lang w:val="es-ES" w:eastAsia="es-ES"/>
        </w:rPr>
      </w:pPr>
    </w:p>
    <w:sectPr w:rsidR="00155989" w:rsidSect="004064B0">
      <w:headerReference w:type="even" r:id="rId7"/>
      <w:headerReference w:type="default" r:id="rId8"/>
      <w:footerReference w:type="even" r:id="rId9"/>
      <w:footerReference w:type="default" r:id="rId10"/>
      <w:headerReference w:type="first" r:id="rId11"/>
      <w:footerReference w:type="first" r:id="rId12"/>
      <w:pgSz w:w="12242" w:h="15842" w:code="1"/>
      <w:pgMar w:top="2410"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C7" w:rsidRDefault="002E70C7" w:rsidP="00770DD0">
      <w:r>
        <w:separator/>
      </w:r>
    </w:p>
  </w:endnote>
  <w:endnote w:type="continuationSeparator" w:id="0">
    <w:p w:rsidR="002E70C7" w:rsidRDefault="002E70C7" w:rsidP="0077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C0" w:rsidRDefault="005B58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C0" w:rsidRDefault="005B58C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C0" w:rsidRDefault="005B58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C7" w:rsidRDefault="002E70C7" w:rsidP="00770DD0">
      <w:r>
        <w:separator/>
      </w:r>
    </w:p>
  </w:footnote>
  <w:footnote w:type="continuationSeparator" w:id="0">
    <w:p w:rsidR="002E70C7" w:rsidRDefault="002E70C7" w:rsidP="00770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93" w:rsidRDefault="002E70C7">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2550pt;height:3300pt;z-index:-251659776;mso-wrap-edited:f;mso-position-horizontal:center;mso-position-horizontal-relative:margin;mso-position-vertical:center;mso-position-vertical-relative:margin" wrapcoords="-6 0 -6 21590 21600 21590 21600 0 -6 0">
          <v:imagedata r:id="rId1" o:title="FON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93" w:rsidRPr="00E718FC" w:rsidRDefault="005B58C0" w:rsidP="00770DD0">
    <w:pPr>
      <w:pStyle w:val="Encabezado"/>
    </w:pPr>
    <w:bookmarkStart w:id="0" w:name="_GoBack"/>
    <w:r>
      <w:rPr>
        <w:noProof/>
        <w:lang w:val="es-GT" w:eastAsia="es-GT"/>
      </w:rPr>
      <w:drawing>
        <wp:anchor distT="0" distB="0" distL="114300" distR="114300" simplePos="0" relativeHeight="251659776" behindDoc="1" locked="0" layoutInCell="1" allowOverlap="1" wp14:anchorId="1FB92669" wp14:editId="1D0349B0">
          <wp:simplePos x="0" y="0"/>
          <wp:positionH relativeFrom="page">
            <wp:align>right</wp:align>
          </wp:positionH>
          <wp:positionV relativeFrom="paragraph">
            <wp:posOffset>-476885</wp:posOffset>
          </wp:positionV>
          <wp:extent cx="7628592" cy="99250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592" cy="9925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93" w:rsidRDefault="002E70C7">
    <w:pPr>
      <w:pStyle w:val="Encabezad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0;margin-top:0;width:2550pt;height:3300pt;z-index:-251658752;mso-wrap-edited:f;mso-position-horizontal:center;mso-position-horizontal-relative:margin;mso-position-vertical:center;mso-position-vertical-relative:margin" wrapcoords="-6 0 -6 21590 21600 21590 21600 0 -6 0">
          <v:imagedata r:id="rId1" o:title="FON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9A0"/>
    <w:multiLevelType w:val="hybridMultilevel"/>
    <w:tmpl w:val="1550E108"/>
    <w:lvl w:ilvl="0" w:tplc="ABF43340">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1D6C71"/>
    <w:multiLevelType w:val="hybridMultilevel"/>
    <w:tmpl w:val="3732D4AE"/>
    <w:lvl w:ilvl="0" w:tplc="B518C85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0C514D"/>
    <w:multiLevelType w:val="hybridMultilevel"/>
    <w:tmpl w:val="09FA2B3E"/>
    <w:lvl w:ilvl="0" w:tplc="AF26E58E">
      <w:start w:val="1"/>
      <w:numFmt w:val="decimal"/>
      <w:lvlText w:val="%1."/>
      <w:lvlJc w:val="left"/>
      <w:pPr>
        <w:ind w:left="720" w:hanging="360"/>
      </w:pPr>
      <w:rPr>
        <w:rFonts w:hint="default"/>
        <w:b/>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1CE10DE"/>
    <w:multiLevelType w:val="hybridMultilevel"/>
    <w:tmpl w:val="DF429480"/>
    <w:lvl w:ilvl="0" w:tplc="7FA8BD08">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23E4D"/>
    <w:multiLevelType w:val="multilevel"/>
    <w:tmpl w:val="94E22AEE"/>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52AE6"/>
    <w:multiLevelType w:val="hybridMultilevel"/>
    <w:tmpl w:val="F45CF2AA"/>
    <w:lvl w:ilvl="0" w:tplc="FE2472E4">
      <w:start w:val="1"/>
      <w:numFmt w:val="upperRoman"/>
      <w:lvlText w:val="%1."/>
      <w:lvlJc w:val="right"/>
      <w:pPr>
        <w:tabs>
          <w:tab w:val="num" w:pos="540"/>
        </w:tabs>
        <w:ind w:left="540" w:hanging="18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B0A32"/>
    <w:multiLevelType w:val="multilevel"/>
    <w:tmpl w:val="15F80A18"/>
    <w:lvl w:ilvl="0">
      <w:start w:val="1"/>
      <w:numFmt w:val="lowerLetter"/>
      <w:lvlText w:val="%1)"/>
      <w:lvlJc w:val="left"/>
      <w:pPr>
        <w:tabs>
          <w:tab w:val="left" w:pos="360"/>
        </w:tabs>
        <w:ind w:left="720"/>
      </w:pPr>
      <w:rPr>
        <w:rFonts w:ascii="Arial" w:eastAsia="Arial" w:hAnsi="Arial"/>
        <w:b/>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B3371A"/>
    <w:multiLevelType w:val="hybridMultilevel"/>
    <w:tmpl w:val="5DFC294E"/>
    <w:lvl w:ilvl="0" w:tplc="B6AA257C">
      <w:start w:val="1"/>
      <w:numFmt w:val="lowerLetter"/>
      <w:lvlText w:val="%1."/>
      <w:lvlJc w:val="left"/>
      <w:pPr>
        <w:ind w:left="720" w:hanging="360"/>
      </w:pPr>
      <w:rPr>
        <w:rFonts w:hint="default"/>
        <w:b/>
        <w:sz w:val="23"/>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9B91D68"/>
    <w:multiLevelType w:val="hybridMultilevel"/>
    <w:tmpl w:val="85E06E16"/>
    <w:lvl w:ilvl="0" w:tplc="C4F471D0">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06067D3"/>
    <w:multiLevelType w:val="hybridMultilevel"/>
    <w:tmpl w:val="15C0CF3C"/>
    <w:lvl w:ilvl="0" w:tplc="E2EAF144">
      <w:start w:val="1"/>
      <w:numFmt w:val="lowerLetter"/>
      <w:lvlText w:val="%1)"/>
      <w:lvlJc w:val="left"/>
      <w:pPr>
        <w:ind w:left="720" w:hanging="360"/>
      </w:pPr>
      <w:rPr>
        <w:rFonts w:ascii="Arial" w:hAnsi="Arial" w:cs="Arial"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48BF1BB2"/>
    <w:multiLevelType w:val="hybridMultilevel"/>
    <w:tmpl w:val="2EBE8216"/>
    <w:lvl w:ilvl="0" w:tplc="CC68713E">
      <w:start w:val="1"/>
      <w:numFmt w:val="lowerLetter"/>
      <w:lvlText w:val="%1."/>
      <w:lvlJc w:val="left"/>
      <w:pPr>
        <w:tabs>
          <w:tab w:val="num" w:pos="720"/>
        </w:tabs>
        <w:ind w:left="720" w:hanging="360"/>
      </w:pPr>
      <w:rPr>
        <w:rFonts w:hint="default"/>
        <w:b/>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DD77899"/>
    <w:multiLevelType w:val="hybridMultilevel"/>
    <w:tmpl w:val="8E1C35DE"/>
    <w:lvl w:ilvl="0" w:tplc="172EAF3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B230EA6"/>
    <w:multiLevelType w:val="hybridMultilevel"/>
    <w:tmpl w:val="D2C42684"/>
    <w:lvl w:ilvl="0" w:tplc="44DE47D2">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7A055F07"/>
    <w:multiLevelType w:val="hybridMultilevel"/>
    <w:tmpl w:val="D3F03E40"/>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7DEB6148"/>
    <w:multiLevelType w:val="hybridMultilevel"/>
    <w:tmpl w:val="264CB48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5"/>
  </w:num>
  <w:num w:numId="4">
    <w:abstractNumId w:val="1"/>
  </w:num>
  <w:num w:numId="5">
    <w:abstractNumId w:val="0"/>
  </w:num>
  <w:num w:numId="6">
    <w:abstractNumId w:val="11"/>
  </w:num>
  <w:num w:numId="7">
    <w:abstractNumId w:val="8"/>
  </w:num>
  <w:num w:numId="8">
    <w:abstractNumId w:val="14"/>
  </w:num>
  <w:num w:numId="9">
    <w:abstractNumId w:val="2"/>
  </w:num>
  <w:num w:numId="10">
    <w:abstractNumId w:val="7"/>
  </w:num>
  <w:num w:numId="11">
    <w:abstractNumId w:val="4"/>
  </w:num>
  <w:num w:numId="12">
    <w:abstractNumId w:val="6"/>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D0"/>
    <w:rsid w:val="000156D2"/>
    <w:rsid w:val="00030F24"/>
    <w:rsid w:val="00063C87"/>
    <w:rsid w:val="000908C7"/>
    <w:rsid w:val="000A05CA"/>
    <w:rsid w:val="000A472E"/>
    <w:rsid w:val="000B6700"/>
    <w:rsid w:val="000F70E9"/>
    <w:rsid w:val="00102D87"/>
    <w:rsid w:val="0013012E"/>
    <w:rsid w:val="001466A7"/>
    <w:rsid w:val="00155989"/>
    <w:rsid w:val="00164820"/>
    <w:rsid w:val="00174549"/>
    <w:rsid w:val="001751CD"/>
    <w:rsid w:val="001A0F64"/>
    <w:rsid w:val="001A1FAD"/>
    <w:rsid w:val="001C75B3"/>
    <w:rsid w:val="00202945"/>
    <w:rsid w:val="00205670"/>
    <w:rsid w:val="0022093A"/>
    <w:rsid w:val="00255EC7"/>
    <w:rsid w:val="002A2AB9"/>
    <w:rsid w:val="002D3298"/>
    <w:rsid w:val="002E458E"/>
    <w:rsid w:val="002E70C7"/>
    <w:rsid w:val="00301783"/>
    <w:rsid w:val="00306596"/>
    <w:rsid w:val="00313532"/>
    <w:rsid w:val="0031396A"/>
    <w:rsid w:val="00334D95"/>
    <w:rsid w:val="00395C40"/>
    <w:rsid w:val="003B2E0A"/>
    <w:rsid w:val="003C27B2"/>
    <w:rsid w:val="003E72D8"/>
    <w:rsid w:val="003F4F3D"/>
    <w:rsid w:val="003F6B7D"/>
    <w:rsid w:val="004064B0"/>
    <w:rsid w:val="00427972"/>
    <w:rsid w:val="00436529"/>
    <w:rsid w:val="00450F9E"/>
    <w:rsid w:val="00452ED2"/>
    <w:rsid w:val="004A1273"/>
    <w:rsid w:val="004B0746"/>
    <w:rsid w:val="004C5159"/>
    <w:rsid w:val="004F1C1B"/>
    <w:rsid w:val="004F649D"/>
    <w:rsid w:val="00550521"/>
    <w:rsid w:val="005627F9"/>
    <w:rsid w:val="0057075E"/>
    <w:rsid w:val="005A07B8"/>
    <w:rsid w:val="005B364D"/>
    <w:rsid w:val="005B58C0"/>
    <w:rsid w:val="005C2D9A"/>
    <w:rsid w:val="005C66BC"/>
    <w:rsid w:val="005E658B"/>
    <w:rsid w:val="005E68F9"/>
    <w:rsid w:val="005F1621"/>
    <w:rsid w:val="00615D70"/>
    <w:rsid w:val="00631B2A"/>
    <w:rsid w:val="00671393"/>
    <w:rsid w:val="006A0196"/>
    <w:rsid w:val="006B2421"/>
    <w:rsid w:val="006B7E73"/>
    <w:rsid w:val="006C3C49"/>
    <w:rsid w:val="00742BA1"/>
    <w:rsid w:val="007452A7"/>
    <w:rsid w:val="007576F6"/>
    <w:rsid w:val="00765A8D"/>
    <w:rsid w:val="00766410"/>
    <w:rsid w:val="00770DD0"/>
    <w:rsid w:val="00773531"/>
    <w:rsid w:val="007869B3"/>
    <w:rsid w:val="00791BDB"/>
    <w:rsid w:val="007B4277"/>
    <w:rsid w:val="007C006C"/>
    <w:rsid w:val="007C1096"/>
    <w:rsid w:val="007C7740"/>
    <w:rsid w:val="007E5649"/>
    <w:rsid w:val="008047AD"/>
    <w:rsid w:val="00852B95"/>
    <w:rsid w:val="008614B3"/>
    <w:rsid w:val="0088786E"/>
    <w:rsid w:val="008F7D6B"/>
    <w:rsid w:val="00927D33"/>
    <w:rsid w:val="00927F26"/>
    <w:rsid w:val="00936699"/>
    <w:rsid w:val="00951059"/>
    <w:rsid w:val="00963B84"/>
    <w:rsid w:val="009834D8"/>
    <w:rsid w:val="00995ED2"/>
    <w:rsid w:val="009B6C91"/>
    <w:rsid w:val="009E0DA0"/>
    <w:rsid w:val="00A11030"/>
    <w:rsid w:val="00A14EF7"/>
    <w:rsid w:val="00A332B7"/>
    <w:rsid w:val="00AA1A06"/>
    <w:rsid w:val="00AA5EC5"/>
    <w:rsid w:val="00AC0288"/>
    <w:rsid w:val="00AF42BC"/>
    <w:rsid w:val="00B11E1C"/>
    <w:rsid w:val="00B8005D"/>
    <w:rsid w:val="00BA019E"/>
    <w:rsid w:val="00BE4962"/>
    <w:rsid w:val="00C01CF4"/>
    <w:rsid w:val="00C07498"/>
    <w:rsid w:val="00C3053F"/>
    <w:rsid w:val="00C57F74"/>
    <w:rsid w:val="00CA58EA"/>
    <w:rsid w:val="00CB2417"/>
    <w:rsid w:val="00CB36F2"/>
    <w:rsid w:val="00D11E87"/>
    <w:rsid w:val="00D23033"/>
    <w:rsid w:val="00D27275"/>
    <w:rsid w:val="00D64CDE"/>
    <w:rsid w:val="00D97EE4"/>
    <w:rsid w:val="00DA5FB6"/>
    <w:rsid w:val="00DC625E"/>
    <w:rsid w:val="00DD17A8"/>
    <w:rsid w:val="00E718FC"/>
    <w:rsid w:val="00ED64C8"/>
    <w:rsid w:val="00EF1E7B"/>
    <w:rsid w:val="00EF2CF5"/>
    <w:rsid w:val="00F20C78"/>
    <w:rsid w:val="00F3589B"/>
    <w:rsid w:val="00F5671E"/>
    <w:rsid w:val="00F6565A"/>
    <w:rsid w:val="00F971E6"/>
    <w:rsid w:val="00FA1AAC"/>
    <w:rsid w:val="00FE048A"/>
    <w:rsid w:val="00FF1D9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5:chartTrackingRefBased/>
  <w15:docId w15:val="{DDA9C1AC-F001-4A38-9A2B-16D0EF72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GT" w:eastAsia="es-G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DD0"/>
    <w:pPr>
      <w:tabs>
        <w:tab w:val="center" w:pos="4153"/>
        <w:tab w:val="right" w:pos="8306"/>
      </w:tabs>
    </w:pPr>
  </w:style>
  <w:style w:type="character" w:customStyle="1" w:styleId="EncabezadoCar">
    <w:name w:val="Encabezado Car"/>
    <w:basedOn w:val="Fuentedeprrafopredeter"/>
    <w:link w:val="Encabezado"/>
    <w:uiPriority w:val="99"/>
    <w:rsid w:val="00770DD0"/>
  </w:style>
  <w:style w:type="paragraph" w:styleId="Piedepgina">
    <w:name w:val="footer"/>
    <w:basedOn w:val="Normal"/>
    <w:link w:val="PiedepginaCar"/>
    <w:uiPriority w:val="99"/>
    <w:unhideWhenUsed/>
    <w:rsid w:val="00770DD0"/>
    <w:pPr>
      <w:tabs>
        <w:tab w:val="center" w:pos="4153"/>
        <w:tab w:val="right" w:pos="8306"/>
      </w:tabs>
    </w:pPr>
  </w:style>
  <w:style w:type="character" w:customStyle="1" w:styleId="PiedepginaCar">
    <w:name w:val="Pie de página Car"/>
    <w:basedOn w:val="Fuentedeprrafopredeter"/>
    <w:link w:val="Piedepgina"/>
    <w:uiPriority w:val="99"/>
    <w:rsid w:val="00770DD0"/>
  </w:style>
  <w:style w:type="paragraph" w:styleId="Textodeglobo">
    <w:name w:val="Balloon Text"/>
    <w:basedOn w:val="Normal"/>
    <w:link w:val="TextodegloboCar"/>
    <w:uiPriority w:val="99"/>
    <w:semiHidden/>
    <w:unhideWhenUsed/>
    <w:rsid w:val="00770DD0"/>
    <w:rPr>
      <w:rFonts w:ascii="Lucida Grande" w:hAnsi="Lucida Grande"/>
      <w:sz w:val="18"/>
      <w:szCs w:val="18"/>
      <w:lang w:val="x-none" w:eastAsia="x-none"/>
    </w:rPr>
  </w:style>
  <w:style w:type="character" w:customStyle="1" w:styleId="TextodegloboCar">
    <w:name w:val="Texto de globo Car"/>
    <w:link w:val="Textodeglobo"/>
    <w:uiPriority w:val="99"/>
    <w:semiHidden/>
    <w:rsid w:val="00770DD0"/>
    <w:rPr>
      <w:rFonts w:ascii="Lucida Grande" w:hAnsi="Lucida Grande"/>
      <w:sz w:val="18"/>
      <w:szCs w:val="18"/>
    </w:rPr>
  </w:style>
  <w:style w:type="paragraph" w:customStyle="1" w:styleId="Default">
    <w:name w:val="Default"/>
    <w:rsid w:val="00963B84"/>
    <w:pPr>
      <w:autoSpaceDE w:val="0"/>
      <w:autoSpaceDN w:val="0"/>
      <w:adjustRightInd w:val="0"/>
    </w:pPr>
    <w:rPr>
      <w:rFonts w:ascii="Tahoma" w:eastAsia="Times New Roman" w:hAnsi="Tahoma" w:cs="Tahoma"/>
      <w:color w:val="000000"/>
      <w:sz w:val="24"/>
      <w:szCs w:val="24"/>
      <w:lang w:val="es-ES" w:eastAsia="es-ES"/>
    </w:rPr>
  </w:style>
  <w:style w:type="paragraph" w:styleId="Prrafodelista">
    <w:name w:val="List Paragraph"/>
    <w:basedOn w:val="Normal"/>
    <w:uiPriority w:val="34"/>
    <w:qFormat/>
    <w:rsid w:val="00BE49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Dirección de Asuntos Jurídicos</vt:lpstr>
    </vt:vector>
  </TitlesOfParts>
  <Company>Ministerio de Gobernación</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Asuntos Jurídicos</dc:title>
  <dc:subject/>
  <dc:creator>MINGOB MINGOB</dc:creator>
  <cp:keywords/>
  <cp:lastModifiedBy>Sandra  Maibely Noguera Pleitez</cp:lastModifiedBy>
  <cp:revision>6</cp:revision>
  <cp:lastPrinted>2021-04-09T22:00:00Z</cp:lastPrinted>
  <dcterms:created xsi:type="dcterms:W3CDTF">2021-04-09T20:30:00Z</dcterms:created>
  <dcterms:modified xsi:type="dcterms:W3CDTF">2022-03-11T20:35:00Z</dcterms:modified>
</cp:coreProperties>
</file>